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E7CB" w14:textId="77777777" w:rsidR="001D3DC7" w:rsidRDefault="00A33C72">
      <w:pPr>
        <w:spacing w:before="78"/>
        <w:ind w:left="2792" w:right="2831"/>
        <w:jc w:val="center"/>
        <w:rPr>
          <w:b/>
          <w:sz w:val="24"/>
        </w:rPr>
      </w:pPr>
      <w:r>
        <w:rPr>
          <w:b/>
          <w:color w:val="FF0000"/>
          <w:sz w:val="24"/>
        </w:rPr>
        <w:t>Sample</w:t>
      </w:r>
    </w:p>
    <w:p w14:paraId="76524E1B" w14:textId="77777777" w:rsidR="001D3DC7" w:rsidRDefault="001D3DC7">
      <w:pPr>
        <w:pStyle w:val="BodyText"/>
        <w:rPr>
          <w:b/>
        </w:rPr>
      </w:pPr>
    </w:p>
    <w:p w14:paraId="4E8B4936" w14:textId="77777777" w:rsidR="001D3DC7" w:rsidRDefault="00A33C72">
      <w:pPr>
        <w:ind w:left="2794" w:right="2831"/>
        <w:jc w:val="center"/>
        <w:rPr>
          <w:b/>
          <w:sz w:val="24"/>
        </w:rPr>
      </w:pPr>
      <w:r>
        <w:rPr>
          <w:b/>
          <w:sz w:val="24"/>
        </w:rPr>
        <w:t>Material Transfer Agreement</w:t>
      </w:r>
    </w:p>
    <w:p w14:paraId="50846991" w14:textId="77777777" w:rsidR="001D3DC7" w:rsidRDefault="001D3DC7">
      <w:pPr>
        <w:pStyle w:val="BodyText"/>
        <w:rPr>
          <w:b/>
          <w:sz w:val="20"/>
        </w:rPr>
      </w:pPr>
    </w:p>
    <w:p w14:paraId="02D2CE6D" w14:textId="77777777" w:rsidR="001D3DC7" w:rsidRDefault="001D3DC7">
      <w:pPr>
        <w:pStyle w:val="BodyText"/>
        <w:rPr>
          <w:b/>
          <w:sz w:val="20"/>
        </w:rPr>
      </w:pPr>
    </w:p>
    <w:p w14:paraId="6C45CA8A" w14:textId="77777777" w:rsidR="001D3DC7" w:rsidRDefault="00A33C72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92"/>
        <w:ind w:hanging="721"/>
        <w:rPr>
          <w:b/>
          <w:sz w:val="24"/>
        </w:rPr>
      </w:pPr>
      <w:r>
        <w:rPr>
          <w:b/>
          <w:sz w:val="24"/>
        </w:rPr>
        <w:t>Formation</w:t>
      </w:r>
    </w:p>
    <w:p w14:paraId="4C781103" w14:textId="77777777" w:rsidR="001D3DC7" w:rsidRDefault="001D3DC7">
      <w:pPr>
        <w:pStyle w:val="BodyText"/>
        <w:spacing w:before="10"/>
        <w:rPr>
          <w:b/>
          <w:sz w:val="23"/>
        </w:rPr>
      </w:pPr>
    </w:p>
    <w:p w14:paraId="35317AD4" w14:textId="2892F716" w:rsidR="001D3DC7" w:rsidRDefault="00A33C72">
      <w:pPr>
        <w:pStyle w:val="BodyText"/>
        <w:ind w:left="120" w:right="156"/>
        <w:jc w:val="both"/>
      </w:pPr>
      <w:r>
        <w:t xml:space="preserve">This material importation/introduction agreement is signed between the </w:t>
      </w:r>
      <w:r w:rsidR="00ED7B4F" w:rsidRPr="00ED7B4F">
        <w:t>Ethiopian Biodiversity Institute</w:t>
      </w:r>
      <w:r>
        <w:t xml:space="preserve"> </w:t>
      </w:r>
      <w:r>
        <w:t xml:space="preserve">hereinafter referred to as the “Institute” and the </w:t>
      </w:r>
      <w:r>
        <w:rPr>
          <w:color w:val="FF0000"/>
        </w:rPr>
        <w:t xml:space="preserve">Ethiopian Institute of Agricultural Research, Debre Zeit Agricultural Research Center </w:t>
      </w:r>
      <w:r>
        <w:t>hereinaft</w:t>
      </w:r>
      <w:r>
        <w:t>er referred to as the “Importer”.</w:t>
      </w:r>
    </w:p>
    <w:p w14:paraId="4641EF95" w14:textId="77777777" w:rsidR="001D3DC7" w:rsidRDefault="001D3DC7">
      <w:pPr>
        <w:pStyle w:val="BodyText"/>
        <w:spacing w:before="1"/>
      </w:pPr>
    </w:p>
    <w:p w14:paraId="6A90F56D" w14:textId="77777777" w:rsidR="001D3DC7" w:rsidRDefault="00A33C72">
      <w:pPr>
        <w:pStyle w:val="Heading1"/>
        <w:numPr>
          <w:ilvl w:val="0"/>
          <w:numId w:val="1"/>
        </w:numPr>
        <w:tabs>
          <w:tab w:val="left" w:pos="1199"/>
          <w:tab w:val="left" w:pos="1200"/>
        </w:tabs>
        <w:spacing w:before="1"/>
      </w:pPr>
      <w:r>
        <w:t>Purpose of Agreement</w:t>
      </w:r>
    </w:p>
    <w:p w14:paraId="56244FAE" w14:textId="77777777" w:rsidR="001D3DC7" w:rsidRDefault="001D3DC7">
      <w:pPr>
        <w:pStyle w:val="BodyText"/>
        <w:spacing w:before="10"/>
        <w:rPr>
          <w:b/>
          <w:sz w:val="23"/>
        </w:rPr>
      </w:pPr>
    </w:p>
    <w:p w14:paraId="4A11B46E" w14:textId="77777777" w:rsidR="001D3DC7" w:rsidRDefault="00A33C72">
      <w:pPr>
        <w:pStyle w:val="BodyText"/>
        <w:ind w:left="120" w:right="157"/>
        <w:jc w:val="both"/>
      </w:pPr>
      <w:r>
        <w:t xml:space="preserve">Whereas the Importer, for the purpose of </w:t>
      </w:r>
      <w:r>
        <w:rPr>
          <w:color w:val="FF0000"/>
        </w:rPr>
        <w:t>the various researchers it is undertaking</w:t>
      </w:r>
      <w:r>
        <w:t xml:space="preserve">, wants to import </w:t>
      </w:r>
      <w:r>
        <w:rPr>
          <w:color w:val="FF0000"/>
        </w:rPr>
        <w:t>different Chick pea varieties (list attached) from ICRISAT, India.</w:t>
      </w:r>
    </w:p>
    <w:p w14:paraId="2443C138" w14:textId="77777777" w:rsidR="001D3DC7" w:rsidRDefault="001D3DC7">
      <w:pPr>
        <w:pStyle w:val="BodyText"/>
      </w:pPr>
    </w:p>
    <w:p w14:paraId="56585257" w14:textId="77777777" w:rsidR="001D3DC7" w:rsidRDefault="00A33C72">
      <w:pPr>
        <w:pStyle w:val="BodyText"/>
        <w:ind w:left="120" w:right="158"/>
        <w:jc w:val="both"/>
      </w:pPr>
      <w:r>
        <w:t>Whereas the Institute, convince</w:t>
      </w:r>
      <w:r>
        <w:t xml:space="preserve">d that the intended research is of importance for </w:t>
      </w:r>
      <w:r>
        <w:rPr>
          <w:color w:val="FF0000"/>
        </w:rPr>
        <w:t>the advancement of research on Chick pea and subsequent utilisation in the National Chickpea improvement programs</w:t>
      </w:r>
      <w:r>
        <w:t>, has consented to the importation of said materials on condition that the Importer fulfils t</w:t>
      </w:r>
      <w:r>
        <w:t>he biosafety obligations mentioned here below.</w:t>
      </w:r>
    </w:p>
    <w:p w14:paraId="155BBB02" w14:textId="77777777" w:rsidR="001D3DC7" w:rsidRDefault="001D3DC7">
      <w:pPr>
        <w:pStyle w:val="BodyText"/>
      </w:pPr>
    </w:p>
    <w:p w14:paraId="7B2208AD" w14:textId="77777777" w:rsidR="001D3DC7" w:rsidRDefault="00A33C72">
      <w:pPr>
        <w:pStyle w:val="BodyText"/>
        <w:ind w:left="120"/>
        <w:jc w:val="both"/>
      </w:pPr>
      <w:r>
        <w:t>In witness thereof it is agreed as follows:</w:t>
      </w:r>
    </w:p>
    <w:p w14:paraId="63B3C397" w14:textId="77777777" w:rsidR="001D3DC7" w:rsidRDefault="001D3DC7">
      <w:pPr>
        <w:pStyle w:val="BodyText"/>
      </w:pPr>
    </w:p>
    <w:p w14:paraId="026363AE" w14:textId="77777777" w:rsidR="001D3DC7" w:rsidRDefault="00A33C72">
      <w:pPr>
        <w:pStyle w:val="Heading1"/>
        <w:numPr>
          <w:ilvl w:val="0"/>
          <w:numId w:val="1"/>
        </w:numPr>
        <w:tabs>
          <w:tab w:val="left" w:pos="1199"/>
          <w:tab w:val="left" w:pos="1200"/>
        </w:tabs>
      </w:pPr>
      <w:r>
        <w:t>Material to be imported</w:t>
      </w:r>
    </w:p>
    <w:p w14:paraId="39F3CC4C" w14:textId="77777777" w:rsidR="001D3DC7" w:rsidRDefault="001D3DC7">
      <w:pPr>
        <w:pStyle w:val="BodyText"/>
        <w:spacing w:before="10"/>
        <w:rPr>
          <w:b/>
          <w:sz w:val="23"/>
        </w:rPr>
      </w:pPr>
    </w:p>
    <w:p w14:paraId="58F16164" w14:textId="77777777" w:rsidR="001D3DC7" w:rsidRDefault="00A33C72">
      <w:pPr>
        <w:pStyle w:val="ListParagraph"/>
        <w:numPr>
          <w:ilvl w:val="1"/>
          <w:numId w:val="1"/>
        </w:numPr>
        <w:tabs>
          <w:tab w:val="left" w:pos="1920"/>
        </w:tabs>
        <w:spacing w:before="1"/>
        <w:ind w:right="157"/>
        <w:jc w:val="both"/>
        <w:rPr>
          <w:sz w:val="24"/>
        </w:rPr>
      </w:pPr>
      <w:r>
        <w:rPr>
          <w:sz w:val="24"/>
        </w:rPr>
        <w:t xml:space="preserve">Under this material importation agreement the Importer is allowed to import </w:t>
      </w:r>
      <w:r>
        <w:rPr>
          <w:color w:val="FF0000"/>
          <w:sz w:val="24"/>
        </w:rPr>
        <w:t>different Chick pea varieties (list attached)</w:t>
      </w:r>
      <w:r>
        <w:rPr>
          <w:sz w:val="24"/>
        </w:rPr>
        <w:t xml:space="preserve"> only.</w:t>
      </w:r>
    </w:p>
    <w:p w14:paraId="3F322BBE" w14:textId="77777777" w:rsidR="001D3DC7" w:rsidRDefault="00A33C72">
      <w:pPr>
        <w:pStyle w:val="ListParagraph"/>
        <w:numPr>
          <w:ilvl w:val="1"/>
          <w:numId w:val="1"/>
        </w:numPr>
        <w:tabs>
          <w:tab w:val="left" w:pos="1920"/>
        </w:tabs>
        <w:ind w:right="158"/>
        <w:jc w:val="both"/>
        <w:rPr>
          <w:sz w:val="24"/>
        </w:rPr>
      </w:pPr>
      <w:r>
        <w:rPr>
          <w:sz w:val="24"/>
        </w:rPr>
        <w:t>The Importer cannot import materials outside of the above- mentioned one.</w:t>
      </w:r>
    </w:p>
    <w:p w14:paraId="02C4FFE1" w14:textId="77777777" w:rsidR="001D3DC7" w:rsidRDefault="001D3DC7">
      <w:pPr>
        <w:pStyle w:val="BodyText"/>
        <w:spacing w:before="1"/>
      </w:pPr>
    </w:p>
    <w:p w14:paraId="5A9904C6" w14:textId="77777777" w:rsidR="001D3DC7" w:rsidRDefault="00A33C72">
      <w:pPr>
        <w:pStyle w:val="Heading1"/>
        <w:numPr>
          <w:ilvl w:val="0"/>
          <w:numId w:val="1"/>
        </w:numPr>
        <w:tabs>
          <w:tab w:val="left" w:pos="1199"/>
          <w:tab w:val="left" w:pos="1200"/>
        </w:tabs>
        <w:ind w:left="1200"/>
      </w:pPr>
      <w:r>
        <w:t>Obligations of the</w:t>
      </w:r>
      <w:r>
        <w:rPr>
          <w:spacing w:val="-2"/>
        </w:rPr>
        <w:t xml:space="preserve"> </w:t>
      </w:r>
      <w:r>
        <w:t>importer</w:t>
      </w:r>
    </w:p>
    <w:p w14:paraId="3B58F5F3" w14:textId="77777777" w:rsidR="001D3DC7" w:rsidRDefault="001D3DC7">
      <w:pPr>
        <w:pStyle w:val="BodyText"/>
        <w:spacing w:before="10"/>
        <w:rPr>
          <w:b/>
          <w:sz w:val="23"/>
        </w:rPr>
      </w:pPr>
    </w:p>
    <w:p w14:paraId="5EE049D6" w14:textId="77777777" w:rsidR="001D3DC7" w:rsidRDefault="00A33C72">
      <w:pPr>
        <w:pStyle w:val="ListParagraph"/>
        <w:numPr>
          <w:ilvl w:val="1"/>
          <w:numId w:val="1"/>
        </w:numPr>
        <w:tabs>
          <w:tab w:val="left" w:pos="1920"/>
        </w:tabs>
        <w:ind w:right="158"/>
        <w:jc w:val="both"/>
        <w:rPr>
          <w:sz w:val="24"/>
        </w:rPr>
      </w:pPr>
      <w:r>
        <w:rPr>
          <w:sz w:val="24"/>
        </w:rPr>
        <w:t>The Importer shall use t</w:t>
      </w:r>
      <w:r>
        <w:rPr>
          <w:sz w:val="24"/>
        </w:rPr>
        <w:t>he material for the said research purpose only.</w:t>
      </w:r>
    </w:p>
    <w:p w14:paraId="5D7D796C" w14:textId="77777777" w:rsidR="001D3DC7" w:rsidRDefault="00A33C72">
      <w:pPr>
        <w:pStyle w:val="ListParagraph"/>
        <w:numPr>
          <w:ilvl w:val="1"/>
          <w:numId w:val="1"/>
        </w:numPr>
        <w:tabs>
          <w:tab w:val="left" w:pos="1921"/>
        </w:tabs>
        <w:ind w:right="158"/>
        <w:jc w:val="both"/>
        <w:rPr>
          <w:sz w:val="24"/>
        </w:rPr>
      </w:pPr>
      <w:r>
        <w:rPr>
          <w:sz w:val="24"/>
        </w:rPr>
        <w:t>the importer shall not transfer the material to any other party without first having the consent of the</w:t>
      </w:r>
      <w:r>
        <w:rPr>
          <w:spacing w:val="-7"/>
          <w:sz w:val="24"/>
        </w:rPr>
        <w:t xml:space="preserve"> </w:t>
      </w:r>
      <w:r>
        <w:rPr>
          <w:sz w:val="24"/>
        </w:rPr>
        <w:t>Institute</w:t>
      </w:r>
    </w:p>
    <w:p w14:paraId="31A8068B" w14:textId="77777777" w:rsidR="001D3DC7" w:rsidRDefault="00A33C72">
      <w:pPr>
        <w:pStyle w:val="ListParagraph"/>
        <w:numPr>
          <w:ilvl w:val="1"/>
          <w:numId w:val="1"/>
        </w:numPr>
        <w:tabs>
          <w:tab w:val="left" w:pos="1920"/>
        </w:tabs>
        <w:ind w:right="157"/>
        <w:jc w:val="both"/>
        <w:rPr>
          <w:sz w:val="24"/>
        </w:rPr>
      </w:pPr>
      <w:r>
        <w:rPr>
          <w:sz w:val="24"/>
        </w:rPr>
        <w:t>The Importer shall not release the material outside of its research centres before the materia</w:t>
      </w:r>
      <w:r>
        <w:rPr>
          <w:sz w:val="24"/>
        </w:rPr>
        <w:t>l goes under evaluations for biosafety by the Institute or other appropriate institution and approved for</w:t>
      </w:r>
      <w:r>
        <w:rPr>
          <w:spacing w:val="-1"/>
          <w:sz w:val="24"/>
        </w:rPr>
        <w:t xml:space="preserve"> </w:t>
      </w:r>
      <w:r>
        <w:rPr>
          <w:sz w:val="24"/>
        </w:rPr>
        <w:t>release</w:t>
      </w:r>
    </w:p>
    <w:p w14:paraId="160FC1F7" w14:textId="77777777" w:rsidR="001D3DC7" w:rsidRDefault="00A33C72">
      <w:pPr>
        <w:pStyle w:val="ListParagraph"/>
        <w:numPr>
          <w:ilvl w:val="1"/>
          <w:numId w:val="1"/>
        </w:numPr>
        <w:tabs>
          <w:tab w:val="left" w:pos="1920"/>
        </w:tabs>
        <w:ind w:right="160"/>
        <w:jc w:val="both"/>
        <w:rPr>
          <w:sz w:val="24"/>
        </w:rPr>
      </w:pPr>
      <w:r>
        <w:rPr>
          <w:sz w:val="24"/>
        </w:rPr>
        <w:t>The Importer shall observe the conditions specified by the donor of the material.</w:t>
      </w:r>
    </w:p>
    <w:p w14:paraId="7590CE6F" w14:textId="77777777" w:rsidR="001D3DC7" w:rsidRDefault="001D3DC7">
      <w:pPr>
        <w:jc w:val="both"/>
        <w:rPr>
          <w:sz w:val="24"/>
        </w:rPr>
        <w:sectPr w:rsidR="001D3DC7">
          <w:type w:val="continuous"/>
          <w:pgSz w:w="12240" w:h="15840"/>
          <w:pgMar w:top="1360" w:right="1640" w:bottom="280" w:left="1680" w:header="720" w:footer="720" w:gutter="0"/>
          <w:cols w:space="720"/>
        </w:sectPr>
      </w:pPr>
    </w:p>
    <w:p w14:paraId="4F4C70E2" w14:textId="77777777" w:rsidR="001D3DC7" w:rsidRDefault="001D3DC7">
      <w:pPr>
        <w:pStyle w:val="BodyText"/>
        <w:spacing w:before="5"/>
        <w:rPr>
          <w:sz w:val="10"/>
        </w:rPr>
      </w:pPr>
    </w:p>
    <w:p w14:paraId="429371FB" w14:textId="77777777" w:rsidR="001D3DC7" w:rsidRDefault="00A33C72">
      <w:pPr>
        <w:pStyle w:val="ListParagraph"/>
        <w:numPr>
          <w:ilvl w:val="1"/>
          <w:numId w:val="1"/>
        </w:numPr>
        <w:tabs>
          <w:tab w:val="left" w:pos="1919"/>
          <w:tab w:val="left" w:pos="1920"/>
        </w:tabs>
        <w:spacing w:before="93"/>
        <w:ind w:right="157"/>
        <w:rPr>
          <w:sz w:val="24"/>
        </w:rPr>
      </w:pPr>
      <w:r>
        <w:rPr>
          <w:sz w:val="24"/>
        </w:rPr>
        <w:t>The importer shall notify the Institute the result of its research on the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</w:p>
    <w:p w14:paraId="2D8888E5" w14:textId="77777777" w:rsidR="001D3DC7" w:rsidRDefault="00A33C72">
      <w:pPr>
        <w:pStyle w:val="ListParagraph"/>
        <w:numPr>
          <w:ilvl w:val="1"/>
          <w:numId w:val="1"/>
        </w:numPr>
        <w:tabs>
          <w:tab w:val="left" w:pos="1919"/>
          <w:tab w:val="left" w:pos="1920"/>
        </w:tabs>
        <w:spacing w:after="8"/>
        <w:ind w:left="1919"/>
        <w:rPr>
          <w:sz w:val="24"/>
        </w:rPr>
      </w:pPr>
      <w:r>
        <w:rPr>
          <w:sz w:val="24"/>
        </w:rPr>
        <w:t>The importer shall be responsible for the damage that may</w:t>
      </w:r>
      <w:r>
        <w:rPr>
          <w:spacing w:val="2"/>
          <w:sz w:val="24"/>
        </w:rPr>
        <w:t xml:space="preserve"> </w:t>
      </w:r>
      <w:r>
        <w:rPr>
          <w:sz w:val="24"/>
        </w:rPr>
        <w:t>arise</w:t>
      </w: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  <w:gridCol w:w="1618"/>
        <w:gridCol w:w="3558"/>
      </w:tblGrid>
      <w:tr w:rsidR="001D3DC7" w14:paraId="29F6114A" w14:textId="77777777">
        <w:trPr>
          <w:trHeight w:val="3452"/>
        </w:trPr>
        <w:tc>
          <w:tcPr>
            <w:tcW w:w="3430" w:type="dxa"/>
            <w:tcBorders>
              <w:bottom w:val="dashed" w:sz="12" w:space="0" w:color="000000"/>
            </w:tcBorders>
          </w:tcPr>
          <w:p w14:paraId="69F88371" w14:textId="77777777" w:rsidR="001D3DC7" w:rsidRDefault="00A33C72">
            <w:pPr>
              <w:pStyle w:val="TableParagraph"/>
              <w:ind w:left="1718"/>
              <w:rPr>
                <w:sz w:val="24"/>
              </w:rPr>
            </w:pPr>
            <w:r>
              <w:rPr>
                <w:sz w:val="24"/>
              </w:rPr>
              <w:t>from violating agreement.</w:t>
            </w:r>
          </w:p>
          <w:p w14:paraId="7DD78679" w14:textId="77777777" w:rsidR="001D3DC7" w:rsidRDefault="001D3DC7">
            <w:pPr>
              <w:pStyle w:val="TableParagraph"/>
              <w:rPr>
                <w:sz w:val="26"/>
              </w:rPr>
            </w:pPr>
          </w:p>
          <w:p w14:paraId="504EDCE5" w14:textId="77777777" w:rsidR="001D3DC7" w:rsidRDefault="001D3DC7">
            <w:pPr>
              <w:pStyle w:val="TableParagraph"/>
              <w:rPr>
                <w:sz w:val="26"/>
              </w:rPr>
            </w:pPr>
          </w:p>
          <w:p w14:paraId="7C7D30A7" w14:textId="77777777" w:rsidR="001D3DC7" w:rsidRDefault="001D3DC7">
            <w:pPr>
              <w:pStyle w:val="TableParagraph"/>
              <w:rPr>
                <w:sz w:val="26"/>
              </w:rPr>
            </w:pPr>
          </w:p>
          <w:p w14:paraId="69C07359" w14:textId="77777777" w:rsidR="001D3DC7" w:rsidRDefault="001D3DC7">
            <w:pPr>
              <w:pStyle w:val="TableParagraph"/>
              <w:rPr>
                <w:sz w:val="26"/>
              </w:rPr>
            </w:pPr>
          </w:p>
          <w:p w14:paraId="171600C4" w14:textId="77777777" w:rsidR="001D3DC7" w:rsidRDefault="001D3DC7">
            <w:pPr>
              <w:pStyle w:val="TableParagraph"/>
              <w:rPr>
                <w:sz w:val="26"/>
              </w:rPr>
            </w:pPr>
          </w:p>
          <w:p w14:paraId="4228141A" w14:textId="77777777" w:rsidR="001D3DC7" w:rsidRDefault="00A33C72">
            <w:pPr>
              <w:pStyle w:val="TableParagraph"/>
              <w:spacing w:before="154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On Behalf of the Institute</w:t>
            </w:r>
          </w:p>
        </w:tc>
        <w:tc>
          <w:tcPr>
            <w:tcW w:w="1618" w:type="dxa"/>
          </w:tcPr>
          <w:p w14:paraId="16980C6E" w14:textId="77777777" w:rsidR="001D3DC7" w:rsidRDefault="00A33C72">
            <w:pPr>
              <w:pStyle w:val="TableParagraph"/>
              <w:spacing w:line="268" w:lineRule="exact"/>
              <w:ind w:left="31" w:right="26"/>
              <w:jc w:val="center"/>
              <w:rPr>
                <w:sz w:val="24"/>
              </w:rPr>
            </w:pPr>
            <w:r>
              <w:rPr>
                <w:sz w:val="24"/>
              </w:rPr>
              <w:t>the terms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2218969" w14:textId="77777777" w:rsidR="001D3DC7" w:rsidRDefault="001D3DC7">
            <w:pPr>
              <w:pStyle w:val="TableParagraph"/>
              <w:rPr>
                <w:sz w:val="26"/>
              </w:rPr>
            </w:pPr>
          </w:p>
          <w:p w14:paraId="3BA17CDA" w14:textId="77777777" w:rsidR="001D3DC7" w:rsidRDefault="001D3DC7">
            <w:pPr>
              <w:pStyle w:val="TableParagraph"/>
              <w:rPr>
                <w:sz w:val="26"/>
              </w:rPr>
            </w:pPr>
          </w:p>
          <w:p w14:paraId="3D3F8CC4" w14:textId="77777777" w:rsidR="001D3DC7" w:rsidRDefault="001D3DC7">
            <w:pPr>
              <w:pStyle w:val="TableParagraph"/>
              <w:rPr>
                <w:sz w:val="26"/>
              </w:rPr>
            </w:pPr>
          </w:p>
          <w:p w14:paraId="4A07FF50" w14:textId="77777777" w:rsidR="001D3DC7" w:rsidRDefault="00A33C72">
            <w:pPr>
              <w:pStyle w:val="TableParagraph"/>
              <w:spacing w:before="208"/>
              <w:ind w:left="25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3558" w:type="dxa"/>
            <w:tcBorders>
              <w:bottom w:val="dashed" w:sz="12" w:space="0" w:color="000000"/>
            </w:tcBorders>
          </w:tcPr>
          <w:p w14:paraId="2FDA7E2C" w14:textId="77777777" w:rsidR="001D3DC7" w:rsidRDefault="00A33C72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obligations mentioned in this</w:t>
            </w:r>
          </w:p>
          <w:p w14:paraId="6C273D37" w14:textId="77777777" w:rsidR="001D3DC7" w:rsidRDefault="001D3DC7">
            <w:pPr>
              <w:pStyle w:val="TableParagraph"/>
              <w:rPr>
                <w:sz w:val="26"/>
              </w:rPr>
            </w:pPr>
          </w:p>
          <w:p w14:paraId="38646203" w14:textId="77777777" w:rsidR="001D3DC7" w:rsidRDefault="001D3DC7">
            <w:pPr>
              <w:pStyle w:val="TableParagraph"/>
              <w:rPr>
                <w:sz w:val="26"/>
              </w:rPr>
            </w:pPr>
          </w:p>
          <w:p w14:paraId="7E10F0D1" w14:textId="77777777" w:rsidR="001D3DC7" w:rsidRDefault="001D3DC7">
            <w:pPr>
              <w:pStyle w:val="TableParagraph"/>
              <w:rPr>
                <w:sz w:val="26"/>
              </w:rPr>
            </w:pPr>
          </w:p>
          <w:p w14:paraId="6AF3790F" w14:textId="77777777" w:rsidR="001D3DC7" w:rsidRDefault="001D3DC7">
            <w:pPr>
              <w:pStyle w:val="TableParagraph"/>
              <w:rPr>
                <w:sz w:val="26"/>
              </w:rPr>
            </w:pPr>
          </w:p>
          <w:p w14:paraId="19782D76" w14:textId="77777777" w:rsidR="001D3DC7" w:rsidRDefault="001D3DC7">
            <w:pPr>
              <w:pStyle w:val="TableParagraph"/>
              <w:rPr>
                <w:sz w:val="26"/>
              </w:rPr>
            </w:pPr>
          </w:p>
          <w:p w14:paraId="3274C8D5" w14:textId="77777777" w:rsidR="001D3DC7" w:rsidRDefault="001D3DC7">
            <w:pPr>
              <w:pStyle w:val="TableParagraph"/>
              <w:spacing w:before="1"/>
              <w:rPr>
                <w:sz w:val="38"/>
              </w:rPr>
            </w:pPr>
          </w:p>
          <w:p w14:paraId="4549595D" w14:textId="77777777" w:rsidR="001D3DC7" w:rsidRDefault="00A33C72">
            <w:pPr>
              <w:pStyle w:val="TableParagraph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On Behalf of the Importer</w:t>
            </w:r>
          </w:p>
        </w:tc>
      </w:tr>
      <w:tr w:rsidR="001D3DC7" w14:paraId="70BFEFA4" w14:textId="77777777">
        <w:trPr>
          <w:trHeight w:val="1074"/>
        </w:trPr>
        <w:tc>
          <w:tcPr>
            <w:tcW w:w="3430" w:type="dxa"/>
            <w:tcBorders>
              <w:top w:val="dashed" w:sz="12" w:space="0" w:color="000000"/>
              <w:bottom w:val="dashed" w:sz="12" w:space="0" w:color="000000"/>
            </w:tcBorders>
          </w:tcPr>
          <w:p w14:paraId="600208D1" w14:textId="77777777" w:rsidR="001D3DC7" w:rsidRDefault="00A33C72">
            <w:pPr>
              <w:pStyle w:val="TableParagraph"/>
              <w:spacing w:before="98"/>
              <w:ind w:left="1183" w:right="1178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618" w:type="dxa"/>
          </w:tcPr>
          <w:p w14:paraId="491917F6" w14:textId="77777777" w:rsidR="001D3DC7" w:rsidRDefault="001D3D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58" w:type="dxa"/>
            <w:tcBorders>
              <w:top w:val="dashed" w:sz="12" w:space="0" w:color="000000"/>
              <w:bottom w:val="dashed" w:sz="12" w:space="0" w:color="000000"/>
            </w:tcBorders>
          </w:tcPr>
          <w:p w14:paraId="62B910A2" w14:textId="77777777" w:rsidR="001D3DC7" w:rsidRDefault="00A33C72">
            <w:pPr>
              <w:pStyle w:val="TableParagraph"/>
              <w:spacing w:before="98"/>
              <w:ind w:left="1177" w:right="1312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</w:tr>
      <w:tr w:rsidR="001D3DC7" w14:paraId="10B33F0A" w14:textId="77777777">
        <w:trPr>
          <w:trHeight w:val="1073"/>
        </w:trPr>
        <w:tc>
          <w:tcPr>
            <w:tcW w:w="3430" w:type="dxa"/>
            <w:tcBorders>
              <w:top w:val="dashed" w:sz="12" w:space="0" w:color="000000"/>
              <w:bottom w:val="dashed" w:sz="12" w:space="0" w:color="000000"/>
            </w:tcBorders>
          </w:tcPr>
          <w:p w14:paraId="0E5949C9" w14:textId="77777777" w:rsidR="001D3DC7" w:rsidRDefault="00A33C72">
            <w:pPr>
              <w:pStyle w:val="TableParagraph"/>
              <w:spacing w:before="98"/>
              <w:ind w:left="1184" w:right="1178"/>
              <w:jc w:val="center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1618" w:type="dxa"/>
          </w:tcPr>
          <w:p w14:paraId="12706A61" w14:textId="77777777" w:rsidR="001D3DC7" w:rsidRDefault="001D3D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58" w:type="dxa"/>
            <w:tcBorders>
              <w:top w:val="dashed" w:sz="12" w:space="0" w:color="000000"/>
              <w:bottom w:val="dashed" w:sz="12" w:space="0" w:color="000000"/>
            </w:tcBorders>
          </w:tcPr>
          <w:p w14:paraId="7DADD437" w14:textId="77777777" w:rsidR="001D3DC7" w:rsidRDefault="00A33C72">
            <w:pPr>
              <w:pStyle w:val="TableParagraph"/>
              <w:spacing w:before="98"/>
              <w:ind w:left="1177" w:right="1312"/>
              <w:jc w:val="center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</w:tr>
      <w:tr w:rsidR="001D3DC7" w14:paraId="14973ADA" w14:textId="77777777">
        <w:trPr>
          <w:trHeight w:val="374"/>
        </w:trPr>
        <w:tc>
          <w:tcPr>
            <w:tcW w:w="3430" w:type="dxa"/>
            <w:tcBorders>
              <w:top w:val="dashed" w:sz="12" w:space="0" w:color="000000"/>
            </w:tcBorders>
          </w:tcPr>
          <w:p w14:paraId="47861C41" w14:textId="77777777" w:rsidR="001D3DC7" w:rsidRDefault="00A33C72">
            <w:pPr>
              <w:pStyle w:val="TableParagraph"/>
              <w:spacing w:before="98" w:line="256" w:lineRule="exact"/>
              <w:ind w:left="1184" w:right="1178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618" w:type="dxa"/>
          </w:tcPr>
          <w:p w14:paraId="7EF6B73C" w14:textId="77777777" w:rsidR="001D3DC7" w:rsidRDefault="001D3D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58" w:type="dxa"/>
            <w:tcBorders>
              <w:top w:val="dashed" w:sz="12" w:space="0" w:color="000000"/>
            </w:tcBorders>
          </w:tcPr>
          <w:p w14:paraId="59E07FE4" w14:textId="77777777" w:rsidR="001D3DC7" w:rsidRDefault="00A33C72">
            <w:pPr>
              <w:pStyle w:val="TableParagraph"/>
              <w:spacing w:before="98" w:line="256" w:lineRule="exact"/>
              <w:ind w:left="1177" w:right="1311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14:paraId="08B97BB0" w14:textId="77777777" w:rsidR="00A33C72" w:rsidRDefault="00A33C72"/>
    <w:sectPr w:rsidR="00A33C72">
      <w:pgSz w:w="12240" w:h="15840"/>
      <w:pgMar w:top="1500" w:right="16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5E89"/>
    <w:multiLevelType w:val="hybridMultilevel"/>
    <w:tmpl w:val="FDB24AAC"/>
    <w:lvl w:ilvl="0" w:tplc="063C7744">
      <w:start w:val="1"/>
      <w:numFmt w:val="decimal"/>
      <w:lvlText w:val="%1."/>
      <w:lvlJc w:val="left"/>
      <w:pPr>
        <w:ind w:left="1199" w:hanging="72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FE50CA72">
      <w:start w:val="1"/>
      <w:numFmt w:val="decimal"/>
      <w:lvlText w:val="%2."/>
      <w:lvlJc w:val="left"/>
      <w:pPr>
        <w:ind w:left="1920" w:hanging="720"/>
        <w:jc w:val="left"/>
      </w:pPr>
      <w:rPr>
        <w:rFonts w:ascii="Arial" w:eastAsia="Arial" w:hAnsi="Arial" w:cs="Arial" w:hint="default"/>
        <w:spacing w:val="-25"/>
        <w:w w:val="99"/>
        <w:sz w:val="24"/>
        <w:szCs w:val="24"/>
        <w:lang w:val="en-US" w:eastAsia="en-US" w:bidi="ar-SA"/>
      </w:rPr>
    </w:lvl>
    <w:lvl w:ilvl="2" w:tplc="294E1DC4">
      <w:numFmt w:val="bullet"/>
      <w:lvlText w:val="•"/>
      <w:lvlJc w:val="left"/>
      <w:pPr>
        <w:ind w:left="2697" w:hanging="720"/>
      </w:pPr>
      <w:rPr>
        <w:rFonts w:hint="default"/>
        <w:lang w:val="en-US" w:eastAsia="en-US" w:bidi="ar-SA"/>
      </w:rPr>
    </w:lvl>
    <w:lvl w:ilvl="3" w:tplc="3A4E4A78">
      <w:numFmt w:val="bullet"/>
      <w:lvlText w:val="•"/>
      <w:lvlJc w:val="left"/>
      <w:pPr>
        <w:ind w:left="3475" w:hanging="720"/>
      </w:pPr>
      <w:rPr>
        <w:rFonts w:hint="default"/>
        <w:lang w:val="en-US" w:eastAsia="en-US" w:bidi="ar-SA"/>
      </w:rPr>
    </w:lvl>
    <w:lvl w:ilvl="4" w:tplc="3DE876CE">
      <w:numFmt w:val="bullet"/>
      <w:lvlText w:val="•"/>
      <w:lvlJc w:val="left"/>
      <w:pPr>
        <w:ind w:left="4253" w:hanging="720"/>
      </w:pPr>
      <w:rPr>
        <w:rFonts w:hint="default"/>
        <w:lang w:val="en-US" w:eastAsia="en-US" w:bidi="ar-SA"/>
      </w:rPr>
    </w:lvl>
    <w:lvl w:ilvl="5" w:tplc="2760E124">
      <w:numFmt w:val="bullet"/>
      <w:lvlText w:val="•"/>
      <w:lvlJc w:val="left"/>
      <w:pPr>
        <w:ind w:left="5031" w:hanging="720"/>
      </w:pPr>
      <w:rPr>
        <w:rFonts w:hint="default"/>
        <w:lang w:val="en-US" w:eastAsia="en-US" w:bidi="ar-SA"/>
      </w:rPr>
    </w:lvl>
    <w:lvl w:ilvl="6" w:tplc="BDEA4154">
      <w:numFmt w:val="bullet"/>
      <w:lvlText w:val="•"/>
      <w:lvlJc w:val="left"/>
      <w:pPr>
        <w:ind w:left="5808" w:hanging="720"/>
      </w:pPr>
      <w:rPr>
        <w:rFonts w:hint="default"/>
        <w:lang w:val="en-US" w:eastAsia="en-US" w:bidi="ar-SA"/>
      </w:rPr>
    </w:lvl>
    <w:lvl w:ilvl="7" w:tplc="ACBE83C4">
      <w:numFmt w:val="bullet"/>
      <w:lvlText w:val="•"/>
      <w:lvlJc w:val="left"/>
      <w:pPr>
        <w:ind w:left="6586" w:hanging="720"/>
      </w:pPr>
      <w:rPr>
        <w:rFonts w:hint="default"/>
        <w:lang w:val="en-US" w:eastAsia="en-US" w:bidi="ar-SA"/>
      </w:rPr>
    </w:lvl>
    <w:lvl w:ilvl="8" w:tplc="7868B136">
      <w:numFmt w:val="bullet"/>
      <w:lvlText w:val="•"/>
      <w:lvlJc w:val="left"/>
      <w:pPr>
        <w:ind w:left="7364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DC7"/>
    <w:rsid w:val="001D3DC7"/>
    <w:rsid w:val="00A33C72"/>
    <w:rsid w:val="00E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CDD9"/>
  <w15:docId w15:val="{5CCC3403-963B-47A3-AE8B-A772CB8D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9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2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</dc:title>
  <dc:creator>user</dc:creator>
  <cp:lastModifiedBy>tesfayebekele44@gmail.com</cp:lastModifiedBy>
  <cp:revision>2</cp:revision>
  <dcterms:created xsi:type="dcterms:W3CDTF">2021-11-11T12:39:00Z</dcterms:created>
  <dcterms:modified xsi:type="dcterms:W3CDTF">2021-11-11T12:41:00Z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2008-10-30T00:00:00Z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2021-11-11T00:00:00Z</vt:filetime>
  </property>
</Properties>
</file>